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jpg" ContentType="image/jpeg"/>
  <Override PartName="/word/media/rId23.jpg" ContentType="image/jpeg"/>
  <Override PartName="/word/media/rId24.jpg" ContentType="image/jpeg"/>
  <Override PartName="/word/media/rId25.jpg" ContentType="image/jpeg"/>
  <Override PartName="/word/media/rId26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Шаблон</w:t>
      </w:r>
      <w:r>
        <w:t xml:space="preserve"> </w:t>
      </w:r>
      <w:r>
        <w:t xml:space="preserve">отчёта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4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Адебайо</w:t>
      </w:r>
      <w:r>
        <w:t xml:space="preserve"> </w:t>
      </w:r>
      <w:r>
        <w:t xml:space="preserve">Ридануллахи</w:t>
      </w:r>
      <w:r>
        <w:t xml:space="preserve"> </w:t>
      </w:r>
      <w:r>
        <w:t xml:space="preserve">Айофе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Познакомиться с операционной системой Linux, получить практические навыки работы с консолью и некоторыми графическими менеджерами рабочих столов операционной</w:t>
      </w:r>
      <w:r>
        <w:t xml:space="preserve"> </w:t>
      </w:r>
      <w:r>
        <w:t xml:space="preserve">системы.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Ознакомиться с теоретическим материалом.</w:t>
      </w:r>
    </w:p>
    <w:p>
      <w:pPr>
        <w:numPr>
          <w:ilvl w:val="0"/>
          <w:numId w:val="1001"/>
        </w:numPr>
        <w:pStyle w:val="Compact"/>
      </w:pPr>
      <w:r>
        <w:t xml:space="preserve">Загрузить компьютер.</w:t>
      </w:r>
    </w:p>
    <w:p>
      <w:pPr>
        <w:numPr>
          <w:ilvl w:val="0"/>
          <w:numId w:val="1001"/>
        </w:numPr>
        <w:pStyle w:val="Compact"/>
      </w:pPr>
      <w:r>
        <w:t xml:space="preserve">Перейти на текстовую консоль. Сколько текстовых консолей доступно на вашем компьютере?</w:t>
      </w:r>
    </w:p>
    <w:p>
      <w:pPr>
        <w:numPr>
          <w:ilvl w:val="0"/>
          <w:numId w:val="1001"/>
        </w:numPr>
        <w:pStyle w:val="Compact"/>
      </w:pPr>
      <w:r>
        <w:t xml:space="preserve">Перемещаться между текстовыми консолями. Какие комбинации клавиш необходимо</w:t>
      </w:r>
      <w:r>
        <w:t xml:space="preserve"> </w:t>
      </w:r>
      <w:r>
        <w:t xml:space="preserve">при этом нажимать?</w:t>
      </w:r>
    </w:p>
    <w:p>
      <w:pPr>
        <w:numPr>
          <w:ilvl w:val="0"/>
          <w:numId w:val="1001"/>
        </w:numPr>
        <w:pStyle w:val="Compact"/>
      </w:pPr>
      <w:r>
        <w:t xml:space="preserve">Зарегистрироваться в текстовой консоли операционной системы. Какой логин вы при</w:t>
      </w:r>
      <w:r>
        <w:t xml:space="preserve"> </w:t>
      </w:r>
      <w:r>
        <w:t xml:space="preserve">этом использовали? Какие символы отображаются при вводе пароля?</w:t>
      </w:r>
    </w:p>
    <w:p>
      <w:pPr>
        <w:numPr>
          <w:ilvl w:val="0"/>
          <w:numId w:val="1001"/>
        </w:numPr>
        <w:pStyle w:val="Compact"/>
      </w:pPr>
      <w:r>
        <w:t xml:space="preserve">Завершить консольный сеанс. Какую команду или комбинацию клавиш необходимо</w:t>
      </w:r>
      <w:r>
        <w:t xml:space="preserve"> </w:t>
      </w:r>
      <w:r>
        <w:t xml:space="preserve">для этого использовать?</w:t>
      </w:r>
    </w:p>
    <w:p>
      <w:pPr>
        <w:numPr>
          <w:ilvl w:val="0"/>
          <w:numId w:val="1001"/>
        </w:numPr>
        <w:pStyle w:val="Compact"/>
      </w:pPr>
      <w:r>
        <w:t xml:space="preserve">Переключиться на графический интерфейс. Какую комбинацию клавиш для этого</w:t>
      </w:r>
      <w:r>
        <w:t xml:space="preserve"> </w:t>
      </w:r>
      <w:r>
        <w:t xml:space="preserve">необходимо нажать?</w:t>
      </w:r>
    </w:p>
    <w:p>
      <w:pPr>
        <w:numPr>
          <w:ilvl w:val="0"/>
          <w:numId w:val="1001"/>
        </w:numPr>
        <w:pStyle w:val="Compact"/>
      </w:pPr>
      <w:r>
        <w:t xml:space="preserve">Ознакомиться с менеджером рабочих столов. Как называется менеджер, запускаемый</w:t>
      </w:r>
      <w:r>
        <w:t xml:space="preserve"> </w:t>
      </w:r>
      <w:r>
        <w:t xml:space="preserve">по умолчанию?</w:t>
      </w:r>
    </w:p>
    <w:p>
      <w:pPr>
        <w:numPr>
          <w:ilvl w:val="0"/>
          <w:numId w:val="1001"/>
        </w:numPr>
        <w:pStyle w:val="Compact"/>
      </w:pPr>
      <w:r>
        <w:t xml:space="preserve">Поочерёдно зарегистрироваться в разных графических менеджерах рабочих столов</w:t>
      </w:r>
      <w:r>
        <w:t xml:space="preserve"> </w:t>
      </w:r>
      <w:r>
        <w:t xml:space="preserve">(GNOME, KDE, XFCE) и оконных менеджерах (Openbox). Продемонстрировать разницу</w:t>
      </w:r>
      <w:r>
        <w:t xml:space="preserve"> </w:t>
      </w:r>
      <w:r>
        <w:t xml:space="preserve">между ними, сделав снимки экрана (скриншоты). Какие графические менеджеры</w:t>
      </w:r>
      <w:r>
        <w:t xml:space="preserve"> </w:t>
      </w:r>
      <w:r>
        <w:t xml:space="preserve">установлены на вашем компьютере?</w:t>
      </w:r>
    </w:p>
    <w:p>
      <w:pPr>
        <w:numPr>
          <w:ilvl w:val="0"/>
          <w:numId w:val="1001"/>
        </w:numPr>
        <w:pStyle w:val="Compact"/>
      </w:pPr>
      <w:r>
        <w:t xml:space="preserve">Изучить список установленных программ. Обратить внимание на предпочтительные программы для разных применений. Запустите поочерёдно браузер, текстовой</w:t>
      </w:r>
      <w:r>
        <w:t xml:space="preserve"> </w:t>
      </w:r>
      <w:r>
        <w:t xml:space="preserve">редактор, текстовой процессор, эмулятор консоли. Укажите названия программ.</w:t>
      </w:r>
    </w:p>
    <w:bookmarkEnd w:id="21"/>
    <w:bookmarkStart w:id="27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Ознакомился с теоретическим материалом.</w:t>
      </w:r>
    </w:p>
    <w:p>
      <w:pPr>
        <w:numPr>
          <w:ilvl w:val="0"/>
          <w:numId w:val="1002"/>
        </w:numPr>
        <w:pStyle w:val="Compact"/>
      </w:pPr>
      <w:r>
        <w:t xml:space="preserve">Загрузил компьютер (рис. 001)</w:t>
      </w:r>
    </w:p>
    <w:p>
      <w:pPr>
        <w:pStyle w:val="CaptionedFigure"/>
      </w:pPr>
      <w:r>
        <w:drawing>
          <wp:inline>
            <wp:extent cx="5334000" cy="2714277"/>
            <wp:effectExtent b="0" l="0" r="0" t="0"/>
            <wp:docPr descr="Домашняя страница" title="" id="1" name="Picture"/>
            <a:graphic>
              <a:graphicData uri="http://schemas.openxmlformats.org/drawingml/2006/picture">
                <pic:pic>
                  <pic:nvPicPr>
                    <pic:cNvPr descr="image/0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4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Домашняя страница</w:t>
      </w:r>
    </w:p>
    <w:p>
      <w:pPr>
        <w:numPr>
          <w:ilvl w:val="0"/>
          <w:numId w:val="1003"/>
        </w:numPr>
        <w:pStyle w:val="Compact"/>
      </w:pPr>
      <w:r>
        <w:t xml:space="preserve">Перешёл на текстовую консоль. Она выглядит как командная строка. На моем компьютере доступно 6 текстовых консолей.(рис. 002)</w:t>
      </w:r>
    </w:p>
    <w:p>
      <w:pPr>
        <w:pStyle w:val="CaptionedFigure"/>
      </w:pPr>
      <w:r>
        <w:drawing>
          <wp:inline>
            <wp:extent cx="4044950" cy="1130300"/>
            <wp:effectExtent b="0" l="0" r="0" t="0"/>
            <wp:docPr descr="Текстовая консоль" title="" id="1" name="Picture"/>
            <a:graphic>
              <a:graphicData uri="http://schemas.openxmlformats.org/drawingml/2006/picture">
                <pic:pic>
                  <pic:nvPicPr>
                    <pic:cNvPr descr="image/0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113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Текстовая консоль</w:t>
      </w:r>
    </w:p>
    <w:p>
      <w:pPr>
        <w:numPr>
          <w:ilvl w:val="0"/>
          <w:numId w:val="1004"/>
        </w:numPr>
        <w:pStyle w:val="Compact"/>
      </w:pPr>
      <w:r>
        <w:t xml:space="preserve">Переместился между текстовыми консолями, нажимая комбинацию клавиш *ALT+(F1-F6).</w:t>
      </w:r>
    </w:p>
    <w:p>
      <w:pPr>
        <w:numPr>
          <w:ilvl w:val="0"/>
          <w:numId w:val="1004"/>
        </w:numPr>
        <w:pStyle w:val="Compact"/>
      </w:pPr>
      <w:r>
        <w:t xml:space="preserve">Зарегистрировалась в текстовой консоли операционной системы, используя свой логин и пароль.</w:t>
      </w:r>
    </w:p>
    <w:p>
      <w:pPr>
        <w:pStyle w:val="CaptionedFigure"/>
      </w:pPr>
      <w:r>
        <w:drawing>
          <wp:inline>
            <wp:extent cx="3625850" cy="1282700"/>
            <wp:effectExtent b="0" l="0" r="0" t="0"/>
            <wp:docPr descr="Логин и пароль" title="" id="1" name="Picture"/>
            <a:graphic>
              <a:graphicData uri="http://schemas.openxmlformats.org/drawingml/2006/picture">
                <pic:pic>
                  <pic:nvPicPr>
                    <pic:cNvPr descr="image/0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1282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Логин и пароль</w:t>
      </w:r>
    </w:p>
    <w:p>
      <w:pPr>
        <w:numPr>
          <w:ilvl w:val="0"/>
          <w:numId w:val="1005"/>
        </w:numPr>
      </w:pPr>
      <w:r>
        <w:t xml:space="preserve">Завершил консольный сеанс, используя команду logout или сочетание клавиш ctrl + Alt + Fn.</w:t>
      </w:r>
    </w:p>
    <w:p>
      <w:pPr>
        <w:numPr>
          <w:ilvl w:val="0"/>
          <w:numId w:val="1005"/>
        </w:numPr>
      </w:pPr>
      <w:r>
        <w:t xml:space="preserve">Переключился на графический интерфейс, используя комбинацию клавиш Ctrl + alt + F7.</w:t>
      </w:r>
    </w:p>
    <w:p>
      <w:pPr>
        <w:numPr>
          <w:ilvl w:val="0"/>
          <w:numId w:val="1005"/>
        </w:numPr>
      </w:pPr>
      <w:r>
        <w:t xml:space="preserve">Ознакомился с менеджером рабочих столов. Менеджер, запускаемый по умолчанию называется GNOME</w:t>
      </w:r>
    </w:p>
    <w:p>
      <w:pPr>
        <w:pStyle w:val="CaptionedFigure"/>
      </w:pPr>
      <w:r>
        <w:drawing>
          <wp:inline>
            <wp:extent cx="5334000" cy="4000500"/>
            <wp:effectExtent b="0" l="0" r="0" t="0"/>
            <wp:docPr descr="Менеджер" title="" id="1" name="Picture"/>
            <a:graphic>
              <a:graphicData uri="http://schemas.openxmlformats.org/drawingml/2006/picture">
                <pic:pic>
                  <pic:nvPicPr>
                    <pic:cNvPr descr="image/0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Менеджер</w:t>
      </w:r>
    </w:p>
    <w:p>
      <w:pPr>
        <w:numPr>
          <w:ilvl w:val="0"/>
          <w:numId w:val="1006"/>
        </w:numPr>
        <w:pStyle w:val="Compact"/>
      </w:pPr>
      <w:r>
        <w:t xml:space="preserve">Поочерёдно зарегистрировался в разных графических менеджерах рабочих столов (GNOME, KDE, XFCE) и оконных менеджерах (Openbox). На моем компьютере установлены следующие графические менеджеры…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GNOME" title="" id="1" name="Picture"/>
            <a:graphic>
              <a:graphicData uri="http://schemas.openxmlformats.org/drawingml/2006/picture">
                <pic:pic>
                  <pic:nvPicPr>
                    <pic:cNvPr descr="image/Gnome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GNOME</w:t>
      </w:r>
    </w:p>
    <w:p>
      <w:pPr>
        <w:numPr>
          <w:ilvl w:val="0"/>
          <w:numId w:val="1007"/>
        </w:numPr>
        <w:pStyle w:val="Compact"/>
      </w:pPr>
      <w:r>
        <w:t xml:space="preserve">XFCE не подключено</w:t>
      </w:r>
    </w:p>
    <w:p>
      <w:pPr>
        <w:numPr>
          <w:ilvl w:val="0"/>
          <w:numId w:val="1007"/>
        </w:numPr>
        <w:pStyle w:val="Compact"/>
      </w:pPr>
      <w:r>
        <w:t xml:space="preserve">KDE не установлено</w:t>
      </w:r>
    </w:p>
    <w:p>
      <w:pPr>
        <w:numPr>
          <w:ilvl w:val="0"/>
          <w:numId w:val="1008"/>
        </w:numPr>
        <w:pStyle w:val="Compact"/>
      </w:pPr>
      <w:r>
        <w:t xml:space="preserve">Изучил список установленных программ. Обратил внимание на предпочтительные программы для разных применений. Запустите поочерёдно браузер, текстовой редактор, текстовой процессор, эмулятор консоли.</w:t>
      </w:r>
    </w:p>
    <w:bookmarkEnd w:id="27"/>
    <w:bookmarkStart w:id="28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09"/>
        </w:numPr>
        <w:pStyle w:val="Compact"/>
      </w:pPr>
      <w:r>
        <w:t xml:space="preserve">Компьютерный терминал - это интерфейс, позволяющий пользователю взаимодействовать с компьютером и его устройствами.</w:t>
      </w:r>
      <w:r>
        <w:t xml:space="preserve"> </w:t>
      </w:r>
      <w:r>
        <w:t xml:space="preserve">Неоспоримым преимуществом является нетребовательность к железу, что позволяет раюотать даже на компьютерах с минимальной конфигурацией. Также исключаются баги и фризы GUI, что также ускоряет работу.</w:t>
      </w:r>
    </w:p>
    <w:p>
      <w:pPr>
        <w:numPr>
          <w:ilvl w:val="0"/>
          <w:numId w:val="1009"/>
        </w:numPr>
        <w:pStyle w:val="Compact"/>
      </w:pPr>
      <w:r>
        <w:t xml:space="preserve">Имя, под которым пользователь логинится в системе</w:t>
      </w:r>
    </w:p>
    <w:p>
      <w:pPr>
        <w:numPr>
          <w:ilvl w:val="0"/>
          <w:numId w:val="1009"/>
        </w:numPr>
        <w:pStyle w:val="Compact"/>
      </w:pPr>
      <w:r>
        <w:t xml:space="preserve">Пароли хранятся в скрытом файле /etc/shadow, который скрыт от обычных пользователей</w:t>
      </w:r>
    </w:p>
    <w:p>
      <w:pPr>
        <w:numPr>
          <w:ilvl w:val="0"/>
          <w:numId w:val="1009"/>
        </w:numPr>
        <w:pStyle w:val="Compact"/>
      </w:pPr>
      <w:r>
        <w:t xml:space="preserve">В домашнем каталоге пользователя</w:t>
      </w:r>
    </w:p>
    <w:p>
      <w:pPr>
        <w:numPr>
          <w:ilvl w:val="0"/>
          <w:numId w:val="1009"/>
        </w:numPr>
        <w:pStyle w:val="Compact"/>
      </w:pPr>
      <w:r>
        <w:t xml:space="preserve">root</w:t>
      </w:r>
    </w:p>
    <w:p>
      <w:pPr>
        <w:numPr>
          <w:ilvl w:val="0"/>
          <w:numId w:val="1009"/>
        </w:numPr>
        <w:pStyle w:val="Compact"/>
      </w:pPr>
      <w:r>
        <w:t xml:space="preserve">Да, имеет</w:t>
      </w:r>
    </w:p>
    <w:p>
      <w:pPr>
        <w:numPr>
          <w:ilvl w:val="0"/>
          <w:numId w:val="1009"/>
        </w:numPr>
        <w:pStyle w:val="Compact"/>
      </w:pPr>
      <w:r>
        <w:t xml:space="preserve">Иерархия пользователей, в зависимости от выданных прав. Для всех каталогов и файлов используются модификаторы доступа, которые позволяют регулировать действия других пользователей</w:t>
      </w:r>
    </w:p>
    <w:p>
      <w:pPr>
        <w:numPr>
          <w:ilvl w:val="0"/>
          <w:numId w:val="1009"/>
        </w:numPr>
        <w:pStyle w:val="Compact"/>
      </w:pPr>
      <w:r>
        <w:t xml:space="preserve">UID, GID, GECOS, домашнюю директорию, версию shell</w:t>
      </w:r>
    </w:p>
    <w:p>
      <w:pPr>
        <w:numPr>
          <w:ilvl w:val="0"/>
          <w:numId w:val="1009"/>
        </w:numPr>
        <w:pStyle w:val="Compact"/>
      </w:pPr>
      <w:r>
        <w:t xml:space="preserve">UID - уникальный идентификатор пользователя</w:t>
      </w:r>
      <w:r>
        <w:t xml:space="preserve"> </w:t>
      </w:r>
      <w:r>
        <w:t xml:space="preserve">GID - групповой идентификатор пользователя</w:t>
      </w:r>
    </w:p>
    <w:p>
      <w:pPr>
        <w:numPr>
          <w:ilvl w:val="0"/>
          <w:numId w:val="1009"/>
        </w:numPr>
        <w:pStyle w:val="Compact"/>
      </w:pPr>
      <w:r>
        <w:t xml:space="preserve">GECOS - номер поля учетной записи в файле /etc/passwd</w:t>
      </w:r>
    </w:p>
    <w:p>
      <w:pPr>
        <w:numPr>
          <w:ilvl w:val="0"/>
          <w:numId w:val="1009"/>
        </w:numPr>
        <w:pStyle w:val="Compact"/>
      </w:pPr>
      <w:r>
        <w:t xml:space="preserve">Домашний каталог - это каталог пользователя, в котором хранятся все его файлы и данные</w:t>
      </w:r>
    </w:p>
    <w:p>
      <w:pPr>
        <w:numPr>
          <w:ilvl w:val="0"/>
          <w:numId w:val="1009"/>
        </w:numPr>
        <w:pStyle w:val="Compact"/>
      </w:pPr>
      <w:r>
        <w:t xml:space="preserve">/home/vakarvetskiy</w:t>
      </w:r>
    </w:p>
    <w:p>
      <w:pPr>
        <w:numPr>
          <w:ilvl w:val="0"/>
          <w:numId w:val="1009"/>
        </w:numPr>
        <w:pStyle w:val="Compact"/>
      </w:pPr>
      <w:r>
        <w:t xml:space="preserve">Да, администратор может изменять содержимое домашнего каталога пользователя</w:t>
      </w:r>
    </w:p>
    <w:p>
      <w:pPr>
        <w:numPr>
          <w:ilvl w:val="0"/>
          <w:numId w:val="1009"/>
        </w:numPr>
        <w:pStyle w:val="Compact"/>
      </w:pPr>
      <w:r>
        <w:t xml:space="preserve">В этом файле хранятся данные об учетных записях пользователей</w:t>
      </w:r>
    </w:p>
    <w:p>
      <w:pPr>
        <w:numPr>
          <w:ilvl w:val="0"/>
          <w:numId w:val="1009"/>
        </w:numPr>
        <w:pStyle w:val="Compact"/>
      </w:pPr>
      <w:r>
        <w:t xml:space="preserve">Если в поле пароля стоит символ *, то пользователь не сможет войти в систему</w:t>
      </w:r>
    </w:p>
    <w:p>
      <w:pPr>
        <w:numPr>
          <w:ilvl w:val="0"/>
          <w:numId w:val="1009"/>
        </w:numPr>
        <w:pStyle w:val="Compact"/>
      </w:pPr>
      <w:r>
        <w:t xml:space="preserve">Виртуальные консоли - это представление многотерминальной раюоты в рамках одного устройства. В данном контексте вируальные - значит, что они все равно работают с этим устройством</w:t>
      </w:r>
    </w:p>
    <w:p>
      <w:pPr>
        <w:numPr>
          <w:ilvl w:val="0"/>
          <w:numId w:val="1009"/>
        </w:numPr>
        <w:pStyle w:val="Compact"/>
      </w:pPr>
      <w:r>
        <w:t xml:space="preserve">Для управления консолями, как физическими, так и виртуальными</w:t>
      </w:r>
    </w:p>
    <w:p>
      <w:pPr>
        <w:numPr>
          <w:ilvl w:val="0"/>
          <w:numId w:val="1009"/>
        </w:numPr>
        <w:pStyle w:val="Compact"/>
      </w:pPr>
      <w:r>
        <w:t xml:space="preserve">Это процесс обмена информацией пользователя и компьютера после авторизации пользователя и до завершения сеанса пользователем</w:t>
      </w:r>
    </w:p>
    <w:p>
      <w:pPr>
        <w:numPr>
          <w:ilvl w:val="0"/>
          <w:numId w:val="1009"/>
        </w:numPr>
        <w:pStyle w:val="Compact"/>
      </w:pPr>
      <w:r>
        <w:t xml:space="preserve">Готовый набор программ для определенных целей</w:t>
      </w:r>
    </w:p>
    <w:p>
      <w:pPr>
        <w:numPr>
          <w:ilvl w:val="0"/>
          <w:numId w:val="1009"/>
        </w:numPr>
        <w:pStyle w:val="Compact"/>
      </w:pPr>
      <w:r>
        <w:t xml:space="preserve">GTK, GTK+, GDK, Qt</w:t>
      </w:r>
    </w:p>
    <w:bookmarkEnd w:id="28"/>
    <w:bookmarkStart w:id="29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Я познакомился с операционной системой Linux и выполнил несколько основных кодов. Я также знакомлюсь с графическим менеджером и типами, которые у нас есть. Мне удалось успешно провести лабораторную работу практически без проблем</w:t>
      </w:r>
    </w:p>
    <w:bookmarkEnd w:id="2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3">
    <w:nsid w:val="71315dca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47261bad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6">
    <w:nsid w:val="b3cbbdee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9">
    <w:nsid w:val="4fbe019a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1">
    <w:nsid w:val="91a27d85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0">
    <w:nsid w:val="615f1ed2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6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07">
    <w:abstractNumId w:val="991"/>
  </w:num>
  <w:num w:numId="1008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jpg" /><Relationship Type="http://schemas.openxmlformats.org/officeDocument/2006/relationships/image" Id="rId23" Target="media/rId23.jpg" /><Relationship Type="http://schemas.openxmlformats.org/officeDocument/2006/relationships/image" Id="rId24" Target="media/rId24.jpg" /><Relationship Type="http://schemas.openxmlformats.org/officeDocument/2006/relationships/image" Id="rId25" Target="media/rId25.jpg" /><Relationship Type="http://schemas.openxmlformats.org/officeDocument/2006/relationships/image" Id="rId26" Target="media/rId26.jp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отчёта по лабораторной работе 4</dc:title>
  <dc:creator>Адебайо Ридануллахи Айофе</dc:creator>
  <dc:language>ru-RU</dc:language>
  <cp:keywords/>
  <dcterms:created xsi:type="dcterms:W3CDTF">2021-05-13T11:51:52Z</dcterms:created>
  <dcterms:modified xsi:type="dcterms:W3CDTF">2021-05-13T11:51:52Z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oup">
    <vt:lpwstr>НКНбд-01-20</vt:lpwstr>
  </property>
  <property fmtid="{D5CDD505-2E9C-101B-9397-08002B2CF9AE}" pid="3" name="autoEqnLabels">
    <vt:lpwstr>False</vt:lpwstr>
  </property>
  <property fmtid="{D5CDD505-2E9C-101B-9397-08002B2CF9AE}" pid="4" name="autoSectionLabels">
    <vt:lpwstr>False</vt:lpwstr>
  </property>
  <property fmtid="{D5CDD505-2E9C-101B-9397-08002B2CF9AE}" pid="5" name="ccsDelim">
    <vt:lpwstr>, </vt:lpwstr>
  </property>
  <property fmtid="{D5CDD505-2E9C-101B-9397-08002B2CF9AE}" pid="6" name="ccsLabelSep">
    <vt:lpwstr> — </vt:lpwstr>
  </property>
  <property fmtid="{D5CDD505-2E9C-101B-9397-08002B2CF9AE}" pid="7" name="ccsTemplate">
    <vt:lpwstr>iccsLabelSept</vt:lpwstr>
  </property>
  <property fmtid="{D5CDD505-2E9C-101B-9397-08002B2CF9AE}" pid="8" name="chapDelim">
    <vt:lpwstr>.</vt:lpwstr>
  </property>
  <property fmtid="{D5CDD505-2E9C-101B-9397-08002B2CF9AE}" pid="9" name="chapters">
    <vt:lpwstr>False</vt:lpwstr>
  </property>
  <property fmtid="{D5CDD505-2E9C-101B-9397-08002B2CF9AE}" pid="10" name="chaptersDepth">
    <vt:lpwstr>1</vt:lpwstr>
  </property>
  <property fmtid="{D5CDD505-2E9C-101B-9397-08002B2CF9AE}" pid="11" name="codeBlockCaptions">
    <vt:lpwstr>False</vt:lpwstr>
  </property>
  <property fmtid="{D5CDD505-2E9C-101B-9397-08002B2CF9AE}" pid="12" name="cref">
    <vt:lpwstr>False</vt:lpwstr>
  </property>
  <property fmtid="{D5CDD505-2E9C-101B-9397-08002B2CF9AE}" pid="13" name="crossrefYaml">
    <vt:lpwstr>pandoc-crossref.yaml</vt:lpwstr>
  </property>
  <property fmtid="{D5CDD505-2E9C-101B-9397-08002B2CF9AE}" pid="14" name="documentclass">
    <vt:lpwstr>scrreprt</vt:lpwstr>
  </property>
  <property fmtid="{D5CDD505-2E9C-101B-9397-08002B2CF9AE}" pid="15" name="eqLabels">
    <vt:lpwstr>arabic</vt:lpwstr>
  </property>
  <property fmtid="{D5CDD505-2E9C-101B-9397-08002B2CF9AE}" pid="16" name="eqnPrefix">
    <vt:lpwstr/>
  </property>
  <property fmtid="{D5CDD505-2E9C-101B-9397-08002B2CF9AE}" pid="17" name="eqnPrefixTemplate">
    <vt:lpwstr>p i</vt:lpwstr>
  </property>
  <property fmtid="{D5CDD505-2E9C-101B-9397-08002B2CF9AE}" pid="18" name="figLabels">
    <vt:lpwstr>arabic</vt:lpwstr>
  </property>
  <property fmtid="{D5CDD505-2E9C-101B-9397-08002B2CF9AE}" pid="19" name="figPrefix">
    <vt:lpwstr/>
  </property>
  <property fmtid="{D5CDD505-2E9C-101B-9397-08002B2CF9AE}" pid="20" name="figPrefixTemplate">
    <vt:lpwstr>p i</vt:lpwstr>
  </property>
  <property fmtid="{D5CDD505-2E9C-101B-9397-08002B2CF9AE}" pid="21" name="figureTemplate">
    <vt:lpwstr>figureTitle ititleDelim t</vt:lpwstr>
  </property>
  <property fmtid="{D5CDD505-2E9C-101B-9397-08002B2CF9AE}" pid="22" name="figureTitle">
    <vt:lpwstr>Figure</vt:lpwstr>
  </property>
  <property fmtid="{D5CDD505-2E9C-101B-9397-08002B2CF9AE}" pid="23" name="fontsize">
    <vt:lpwstr>12pt</vt:lpwstr>
  </property>
  <property fmtid="{D5CDD505-2E9C-101B-9397-08002B2CF9AE}" pid="24" name="header-includes">
    <vt:lpwstr/>
  </property>
  <property fmtid="{D5CDD505-2E9C-101B-9397-08002B2CF9AE}" pid="25" name="indent">
    <vt:lpwstr>True</vt:lpwstr>
  </property>
  <property fmtid="{D5CDD505-2E9C-101B-9397-08002B2CF9AE}" pid="26" name="lastDelim">
    <vt:lpwstr>, </vt:lpwstr>
  </property>
  <property fmtid="{D5CDD505-2E9C-101B-9397-08002B2CF9AE}" pid="27" name="linestretch">
    <vt:lpwstr>1.5</vt:lpwstr>
  </property>
  <property fmtid="{D5CDD505-2E9C-101B-9397-08002B2CF9AE}" pid="28" name="linkReferences">
    <vt:lpwstr>False</vt:lpwstr>
  </property>
  <property fmtid="{D5CDD505-2E9C-101B-9397-08002B2CF9AE}" pid="29" name="listingTemplate">
    <vt:lpwstr>listingTitle ititleDelim t</vt:lpwstr>
  </property>
  <property fmtid="{D5CDD505-2E9C-101B-9397-08002B2CF9AE}" pid="30" name="listingTitle">
    <vt:lpwstr>Listing</vt:lpwstr>
  </property>
  <property fmtid="{D5CDD505-2E9C-101B-9397-08002B2CF9AE}" pid="31" name="listings">
    <vt:lpwstr>False</vt:lpwstr>
  </property>
  <property fmtid="{D5CDD505-2E9C-101B-9397-08002B2CF9AE}" pid="32" name="lof">
    <vt:lpwstr>True</vt:lpwstr>
  </property>
  <property fmtid="{D5CDD505-2E9C-101B-9397-08002B2CF9AE}" pid="33" name="lofTitle">
    <vt:lpwstr>List of Figures</vt:lpwstr>
  </property>
  <property fmtid="{D5CDD505-2E9C-101B-9397-08002B2CF9AE}" pid="34" name="lolTitle">
    <vt:lpwstr>List of Listings</vt:lpwstr>
  </property>
  <property fmtid="{D5CDD505-2E9C-101B-9397-08002B2CF9AE}" pid="35" name="lot">
    <vt:lpwstr>True</vt:lpwstr>
  </property>
  <property fmtid="{D5CDD505-2E9C-101B-9397-08002B2CF9AE}" pid="36" name="lotTitle">
    <vt:lpwstr>List of Tables</vt:lpwstr>
  </property>
  <property fmtid="{D5CDD505-2E9C-101B-9397-08002B2CF9AE}" pid="37" name="lstLabels">
    <vt:lpwstr>arabic</vt:lpwstr>
  </property>
  <property fmtid="{D5CDD505-2E9C-101B-9397-08002B2CF9AE}" pid="38" name="lstPrefix">
    <vt:lpwstr/>
  </property>
  <property fmtid="{D5CDD505-2E9C-101B-9397-08002B2CF9AE}" pid="39" name="lstPrefixTemplate">
    <vt:lpwstr>p i</vt:lpwstr>
  </property>
  <property fmtid="{D5CDD505-2E9C-101B-9397-08002B2CF9AE}" pid="40" name="mainfont">
    <vt:lpwstr>PT Serif</vt:lpwstr>
  </property>
  <property fmtid="{D5CDD505-2E9C-101B-9397-08002B2CF9AE}" pid="41" name="mainfontoptions">
    <vt:lpwstr>Ligatures=TeX</vt:lpwstr>
  </property>
  <property fmtid="{D5CDD505-2E9C-101B-9397-08002B2CF9AE}" pid="42" name="monofont">
    <vt:lpwstr>PT Mono</vt:lpwstr>
  </property>
  <property fmtid="{D5CDD505-2E9C-101B-9397-08002B2CF9AE}" pid="43" name="monofontoptions">
    <vt:lpwstr>Scale=MatchLowercase</vt:lpwstr>
  </property>
  <property fmtid="{D5CDD505-2E9C-101B-9397-08002B2CF9AE}" pid="44" name="nameInLink">
    <vt:lpwstr>False</vt:lpwstr>
  </property>
  <property fmtid="{D5CDD505-2E9C-101B-9397-08002B2CF9AE}" pid="45" name="numberSections">
    <vt:lpwstr>False</vt:lpwstr>
  </property>
  <property fmtid="{D5CDD505-2E9C-101B-9397-08002B2CF9AE}" pid="46" name="pairDelim">
    <vt:lpwstr>, </vt:lpwstr>
  </property>
  <property fmtid="{D5CDD505-2E9C-101B-9397-08002B2CF9AE}" pid="47" name="papersize">
    <vt:lpwstr>a4paper</vt:lpwstr>
  </property>
  <property fmtid="{D5CDD505-2E9C-101B-9397-08002B2CF9AE}" pid="48" name="pdf-engine">
    <vt:lpwstr>lualatex</vt:lpwstr>
  </property>
  <property fmtid="{D5CDD505-2E9C-101B-9397-08002B2CF9AE}" pid="49" name="polyglossia-lang">
    <vt:lpwstr>russian</vt:lpwstr>
  </property>
  <property fmtid="{D5CDD505-2E9C-101B-9397-08002B2CF9AE}" pid="50" name="polyglossia-otherlangs">
    <vt:lpwstr>english</vt:lpwstr>
  </property>
  <property fmtid="{D5CDD505-2E9C-101B-9397-08002B2CF9AE}" pid="51" name="rangeDelim">
    <vt:lpwstr>-</vt:lpwstr>
  </property>
  <property fmtid="{D5CDD505-2E9C-101B-9397-08002B2CF9AE}" pid="52" name="refDelim">
    <vt:lpwstr>, </vt:lpwstr>
  </property>
  <property fmtid="{D5CDD505-2E9C-101B-9397-08002B2CF9AE}" pid="53" name="refIndexTemplate">
    <vt:lpwstr>isuf</vt:lpwstr>
  </property>
  <property fmtid="{D5CDD505-2E9C-101B-9397-08002B2CF9AE}" pid="54" name="romanfont">
    <vt:lpwstr>PT Serif</vt:lpwstr>
  </property>
  <property fmtid="{D5CDD505-2E9C-101B-9397-08002B2CF9AE}" pid="55" name="romanfontoptions">
    <vt:lpwstr>Ligatures=TeX</vt:lpwstr>
  </property>
  <property fmtid="{D5CDD505-2E9C-101B-9397-08002B2CF9AE}" pid="56" name="sansfont">
    <vt:lpwstr>PT Sans</vt:lpwstr>
  </property>
  <property fmtid="{D5CDD505-2E9C-101B-9397-08002B2CF9AE}" pid="57" name="sansfontoptions">
    <vt:lpwstr>Ligatures=TeX,Scale=MatchLowercase</vt:lpwstr>
  </property>
  <property fmtid="{D5CDD505-2E9C-101B-9397-08002B2CF9AE}" pid="58" name="secHeaderDelim">
    <vt:lpwstr> </vt:lpwstr>
  </property>
  <property fmtid="{D5CDD505-2E9C-101B-9397-08002B2CF9AE}" pid="59" name="secHeaderTemplate">
    <vt:lpwstr>isecHeaderDelim[n]t</vt:lpwstr>
  </property>
  <property fmtid="{D5CDD505-2E9C-101B-9397-08002B2CF9AE}" pid="60" name="secLabels">
    <vt:lpwstr>arabic</vt:lpwstr>
  </property>
  <property fmtid="{D5CDD505-2E9C-101B-9397-08002B2CF9AE}" pid="61" name="secPrefix">
    <vt:lpwstr/>
  </property>
  <property fmtid="{D5CDD505-2E9C-101B-9397-08002B2CF9AE}" pid="62" name="secPrefixTemplate">
    <vt:lpwstr>p i</vt:lpwstr>
  </property>
  <property fmtid="{D5CDD505-2E9C-101B-9397-08002B2CF9AE}" pid="63" name="sectionsDepth">
    <vt:lpwstr>0</vt:lpwstr>
  </property>
  <property fmtid="{D5CDD505-2E9C-101B-9397-08002B2CF9AE}" pid="64" name="std. number">
    <vt:lpwstr>1032205020</vt:lpwstr>
  </property>
  <property fmtid="{D5CDD505-2E9C-101B-9397-08002B2CF9AE}" pid="65" name="subfigGrid">
    <vt:lpwstr>False</vt:lpwstr>
  </property>
  <property fmtid="{D5CDD505-2E9C-101B-9397-08002B2CF9AE}" pid="66" name="subfigLabels">
    <vt:lpwstr>alpha a</vt:lpwstr>
  </property>
  <property fmtid="{D5CDD505-2E9C-101B-9397-08002B2CF9AE}" pid="67" name="subfigureChildTemplate">
    <vt:lpwstr>i</vt:lpwstr>
  </property>
  <property fmtid="{D5CDD505-2E9C-101B-9397-08002B2CF9AE}" pid="68" name="subfigureRefIndexTemplate">
    <vt:lpwstr>isuf (s)</vt:lpwstr>
  </property>
  <property fmtid="{D5CDD505-2E9C-101B-9397-08002B2CF9AE}" pid="69" name="subfigureTemplate">
    <vt:lpwstr>figureTitle ititleDelim t. ccs</vt:lpwstr>
  </property>
  <property fmtid="{D5CDD505-2E9C-101B-9397-08002B2CF9AE}" pid="70" name="subtitle">
    <vt:lpwstr>Операционные Системы</vt:lpwstr>
  </property>
  <property fmtid="{D5CDD505-2E9C-101B-9397-08002B2CF9AE}" pid="71" name="tableEqns">
    <vt:lpwstr>False</vt:lpwstr>
  </property>
  <property fmtid="{D5CDD505-2E9C-101B-9397-08002B2CF9AE}" pid="72" name="tableTemplate">
    <vt:lpwstr>tableTitle ititleDelim t</vt:lpwstr>
  </property>
  <property fmtid="{D5CDD505-2E9C-101B-9397-08002B2CF9AE}" pid="73" name="tableTitle">
    <vt:lpwstr>Table</vt:lpwstr>
  </property>
  <property fmtid="{D5CDD505-2E9C-101B-9397-08002B2CF9AE}" pid="74" name="tblLabels">
    <vt:lpwstr>arabic</vt:lpwstr>
  </property>
  <property fmtid="{D5CDD505-2E9C-101B-9397-08002B2CF9AE}" pid="75" name="tblPrefix">
    <vt:lpwstr/>
  </property>
  <property fmtid="{D5CDD505-2E9C-101B-9397-08002B2CF9AE}" pid="76" name="tblPrefixTemplate">
    <vt:lpwstr>p i</vt:lpwstr>
  </property>
  <property fmtid="{D5CDD505-2E9C-101B-9397-08002B2CF9AE}" pid="77" name="titleDelim">
    <vt:lpwstr>:</vt:lpwstr>
  </property>
  <property fmtid="{D5CDD505-2E9C-101B-9397-08002B2CF9AE}" pid="78" name="toc">
    <vt:lpwstr>True</vt:lpwstr>
  </property>
  <property fmtid="{D5CDD505-2E9C-101B-9397-08002B2CF9AE}" pid="79" name="toc-title">
    <vt:lpwstr>Содержание</vt:lpwstr>
  </property>
  <property fmtid="{D5CDD505-2E9C-101B-9397-08002B2CF9AE}" pid="80" name="toc_depth">
    <vt:lpwstr>2</vt:lpwstr>
  </property>
</Properties>
</file>